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B" w:rsidRDefault="00B15A9B" w:rsidP="00B15A9B">
      <w:pPr>
        <w:pStyle w:val="a3"/>
        <w:rPr>
          <w:lang w:val="uk-UA"/>
        </w:rPr>
      </w:pPr>
      <w:r w:rsidRPr="00184A7B">
        <w:rPr>
          <w:lang w:val="uk-UA"/>
        </w:rPr>
        <w:t xml:space="preserve">Контрольні нормативи з фізичного виховання </w:t>
      </w:r>
    </w:p>
    <w:p w:rsidR="00B15A9B" w:rsidRPr="00184A7B" w:rsidRDefault="00B15A9B" w:rsidP="00B15A9B">
      <w:pPr>
        <w:pStyle w:val="a3"/>
        <w:rPr>
          <w:lang w:val="uk-UA"/>
        </w:rPr>
      </w:pPr>
      <w:r w:rsidRPr="00184A7B">
        <w:rPr>
          <w:lang w:val="uk-UA"/>
        </w:rPr>
        <w:br/>
        <w:t xml:space="preserve">для студентів ІІІ курсу </w:t>
      </w:r>
    </w:p>
    <w:p w:rsidR="00B15A9B" w:rsidRPr="00184A7B" w:rsidRDefault="00B15A9B" w:rsidP="00B15A9B">
      <w:pPr>
        <w:pStyle w:val="a3"/>
        <w:rPr>
          <w:lang w:val="uk-UA"/>
        </w:rPr>
      </w:pPr>
    </w:p>
    <w:p w:rsidR="00B15A9B" w:rsidRDefault="00B15A9B" w:rsidP="00B15A9B">
      <w:pPr>
        <w:pStyle w:val="a3"/>
        <w:rPr>
          <w:lang w:val="uk-UA"/>
        </w:rPr>
      </w:pPr>
      <w:r w:rsidRPr="00184A7B">
        <w:rPr>
          <w:lang w:val="uk-UA"/>
        </w:rPr>
        <w:t>Волейбол</w:t>
      </w:r>
    </w:p>
    <w:p w:rsidR="00B15A9B" w:rsidRPr="00184A7B" w:rsidRDefault="00B15A9B" w:rsidP="00B15A9B">
      <w:pPr>
        <w:pStyle w:val="a3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352"/>
        <w:gridCol w:w="1353"/>
        <w:gridCol w:w="1353"/>
        <w:gridCol w:w="1353"/>
        <w:gridCol w:w="1353"/>
      </w:tblGrid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369" w:type="dxa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 xml:space="preserve">Бал </w:t>
            </w:r>
          </w:p>
        </w:tc>
        <w:tc>
          <w:tcPr>
            <w:tcW w:w="850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Хто</w:t>
            </w:r>
            <w:r w:rsidRPr="00184A7B">
              <w:rPr>
                <w:lang w:val="uk-UA"/>
              </w:rPr>
              <w:br/>
              <w:t>вик.</w:t>
            </w:r>
          </w:p>
        </w:tc>
        <w:tc>
          <w:tcPr>
            <w:tcW w:w="1352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5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4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3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2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1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369" w:type="dxa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Контрольний норматив</w:t>
            </w:r>
          </w:p>
        </w:tc>
        <w:tc>
          <w:tcPr>
            <w:tcW w:w="850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2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3369" w:type="dxa"/>
            <w:vMerge w:val="restart"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>Техніка верхньої передачі м’яча</w:t>
            </w:r>
            <w:r w:rsidRPr="00F727D7">
              <w:rPr>
                <w:b w:val="0"/>
                <w:u w:val="single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 (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висота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відскоку м’яча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від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рук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на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 xml:space="preserve">2-5 метрів), 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>к.</w:t>
            </w:r>
            <w:r>
              <w:rPr>
                <w:b w:val="0"/>
                <w:lang w:val="uk-UA"/>
              </w:rPr>
              <w:t xml:space="preserve">  </w:t>
            </w:r>
            <w:r w:rsidRPr="00184A7B">
              <w:rPr>
                <w:b w:val="0"/>
                <w:lang w:val="uk-UA"/>
              </w:rPr>
              <w:t>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10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8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3369" w:type="dxa"/>
            <w:vMerge w:val="restart"/>
          </w:tcPr>
          <w:p w:rsidR="00B15A9B" w:rsidRPr="00F727D7" w:rsidRDefault="00B15A9B" w:rsidP="00B31F40">
            <w:pPr>
              <w:pStyle w:val="a3"/>
              <w:jc w:val="left"/>
              <w:rPr>
                <w:b w:val="0"/>
                <w:i/>
                <w:u w:val="single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 xml:space="preserve">Техніка  нижньої передачі м’яча (підбивання) </w:t>
            </w:r>
          </w:p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(висота відскоку м’яча від рук на 2-5 метрів), к.</w:t>
            </w:r>
            <w:r>
              <w:rPr>
                <w:b w:val="0"/>
                <w:lang w:val="uk-UA"/>
              </w:rPr>
              <w:t xml:space="preserve"> </w:t>
            </w:r>
            <w:r w:rsidRPr="00184A7B">
              <w:rPr>
                <w:b w:val="0"/>
                <w:lang w:val="uk-UA"/>
              </w:rPr>
              <w:t>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10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8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369" w:type="dxa"/>
            <w:vMerge w:val="restart"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>Техніка подачі м’яча в задану зону</w:t>
            </w:r>
            <w:r w:rsidRPr="00F727D7">
              <w:rPr>
                <w:b w:val="0"/>
                <w:u w:val="single"/>
                <w:lang w:val="uk-UA"/>
              </w:rPr>
              <w:t xml:space="preserve"> </w:t>
            </w:r>
            <w:r>
              <w:rPr>
                <w:b w:val="0"/>
                <w:lang w:val="uk-UA"/>
              </w:rPr>
              <w:t>із 6(ю) та 7</w:t>
            </w:r>
            <w:bookmarkStart w:id="0" w:name="_GoBack"/>
            <w:bookmarkEnd w:id="0"/>
            <w:r w:rsidRPr="00184A7B">
              <w:rPr>
                <w:b w:val="0"/>
                <w:lang w:val="uk-UA"/>
              </w:rPr>
              <w:t>(д) подач, к. 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</w:t>
            </w:r>
          </w:p>
        </w:tc>
      </w:tr>
    </w:tbl>
    <w:p w:rsidR="00B15A9B" w:rsidRPr="00184A7B" w:rsidRDefault="00B15A9B" w:rsidP="00B15A9B">
      <w:pPr>
        <w:pStyle w:val="a3"/>
        <w:ind w:left="7655"/>
        <w:rPr>
          <w:b w:val="0"/>
          <w:lang w:val="uk-UA"/>
        </w:rPr>
      </w:pPr>
    </w:p>
    <w:p w:rsidR="00B15A9B" w:rsidRPr="00184A7B" w:rsidRDefault="00B15A9B" w:rsidP="00B15A9B">
      <w:pPr>
        <w:pStyle w:val="a3"/>
        <w:rPr>
          <w:b w:val="0"/>
          <w:lang w:val="uk-UA"/>
        </w:rPr>
      </w:pPr>
    </w:p>
    <w:p w:rsidR="00B15A9B" w:rsidRPr="00184A7B" w:rsidRDefault="00B15A9B" w:rsidP="00B15A9B">
      <w:pPr>
        <w:pStyle w:val="a3"/>
        <w:rPr>
          <w:b w:val="0"/>
          <w:lang w:val="uk-UA"/>
        </w:rPr>
      </w:pPr>
    </w:p>
    <w:p w:rsidR="00B15A9B" w:rsidRDefault="00B15A9B" w:rsidP="00B15A9B">
      <w:pPr>
        <w:pStyle w:val="a3"/>
        <w:rPr>
          <w:lang w:val="uk-UA"/>
        </w:rPr>
      </w:pPr>
      <w:r w:rsidRPr="00184A7B">
        <w:rPr>
          <w:lang w:val="uk-UA"/>
        </w:rPr>
        <w:t>Баскетбол</w:t>
      </w:r>
    </w:p>
    <w:p w:rsidR="00B15A9B" w:rsidRPr="00184A7B" w:rsidRDefault="00B15A9B" w:rsidP="00B15A9B">
      <w:pPr>
        <w:pStyle w:val="a3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352"/>
        <w:gridCol w:w="1353"/>
        <w:gridCol w:w="1353"/>
        <w:gridCol w:w="1353"/>
        <w:gridCol w:w="1353"/>
      </w:tblGrid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369" w:type="dxa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 xml:space="preserve">Бал </w:t>
            </w:r>
          </w:p>
        </w:tc>
        <w:tc>
          <w:tcPr>
            <w:tcW w:w="850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Хто</w:t>
            </w:r>
            <w:r w:rsidRPr="00184A7B">
              <w:rPr>
                <w:lang w:val="uk-UA"/>
              </w:rPr>
              <w:br/>
              <w:t>вик.</w:t>
            </w:r>
          </w:p>
        </w:tc>
        <w:tc>
          <w:tcPr>
            <w:tcW w:w="1352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5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4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3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2</w:t>
            </w:r>
          </w:p>
        </w:tc>
        <w:tc>
          <w:tcPr>
            <w:tcW w:w="1353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1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369" w:type="dxa"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  <w:r w:rsidRPr="00184A7B">
              <w:rPr>
                <w:lang w:val="uk-UA"/>
              </w:rPr>
              <w:t>Контрольний норматив</w:t>
            </w:r>
          </w:p>
        </w:tc>
        <w:tc>
          <w:tcPr>
            <w:tcW w:w="850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2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  <w:tc>
          <w:tcPr>
            <w:tcW w:w="1353" w:type="dxa"/>
            <w:vMerge/>
          </w:tcPr>
          <w:p w:rsidR="00B15A9B" w:rsidRPr="00184A7B" w:rsidRDefault="00B15A9B" w:rsidP="00B31F40">
            <w:pPr>
              <w:pStyle w:val="a3"/>
              <w:rPr>
                <w:lang w:val="uk-UA"/>
              </w:rPr>
            </w:pP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369" w:type="dxa"/>
            <w:vMerge w:val="restart"/>
            <w:vAlign w:val="center"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 xml:space="preserve">Техніка подвійного кроку з кидком м’яча в кошик </w:t>
            </w:r>
            <w:r w:rsidRPr="00F727D7">
              <w:rPr>
                <w:b w:val="0"/>
                <w:i/>
                <w:u w:val="single"/>
                <w:lang w:val="uk-UA"/>
              </w:rPr>
              <w:br/>
            </w:r>
            <w:r w:rsidRPr="00184A7B">
              <w:rPr>
                <w:b w:val="0"/>
                <w:lang w:val="uk-UA"/>
              </w:rPr>
              <w:t>із 10 раз, к. 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8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369" w:type="dxa"/>
            <w:vMerge w:val="restart"/>
            <w:vAlign w:val="center"/>
          </w:tcPr>
          <w:p w:rsidR="00B15A9B" w:rsidRPr="00F727D7" w:rsidRDefault="00B15A9B" w:rsidP="00B31F40">
            <w:pPr>
              <w:pStyle w:val="a3"/>
              <w:jc w:val="left"/>
              <w:rPr>
                <w:b w:val="0"/>
                <w:i/>
                <w:u w:val="single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>Техніка штрафного кидка</w:t>
            </w:r>
          </w:p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із 6(ю) та 7</w:t>
            </w:r>
            <w:r w:rsidRPr="00184A7B">
              <w:rPr>
                <w:b w:val="0"/>
                <w:lang w:val="uk-UA"/>
              </w:rPr>
              <w:t>(д) раз, к. 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369" w:type="dxa"/>
            <w:vMerge w:val="restart"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 xml:space="preserve">Техніка передачі м’яча в стіну </w:t>
            </w:r>
            <w:r w:rsidRPr="00184A7B">
              <w:rPr>
                <w:b w:val="0"/>
                <w:lang w:val="uk-UA"/>
              </w:rPr>
              <w:t xml:space="preserve">за 30 сек. (відстань від стіни 3м (ю) та 2м (д), </w:t>
            </w:r>
            <w:r w:rsidRPr="00184A7B">
              <w:rPr>
                <w:b w:val="0"/>
                <w:lang w:val="uk-UA"/>
              </w:rPr>
              <w:br/>
              <w:t>к. разів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28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23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31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29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27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25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23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69" w:type="dxa"/>
            <w:vMerge w:val="restart"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  <w:r w:rsidRPr="00F727D7">
              <w:rPr>
                <w:b w:val="0"/>
                <w:i/>
                <w:u w:val="single"/>
                <w:lang w:val="uk-UA"/>
              </w:rPr>
              <w:t>Техніка ведення б/</w:t>
            </w:r>
            <w:proofErr w:type="spellStart"/>
            <w:r w:rsidRPr="00F727D7">
              <w:rPr>
                <w:b w:val="0"/>
                <w:i/>
                <w:u w:val="single"/>
                <w:lang w:val="uk-UA"/>
              </w:rPr>
              <w:t>б</w:t>
            </w:r>
            <w:proofErr w:type="spellEnd"/>
            <w:r w:rsidRPr="00F727D7">
              <w:rPr>
                <w:b w:val="0"/>
                <w:i/>
                <w:u w:val="single"/>
                <w:lang w:val="uk-UA"/>
              </w:rPr>
              <w:t xml:space="preserve"> м’яча </w:t>
            </w:r>
            <w:r w:rsidRPr="00184A7B">
              <w:rPr>
                <w:b w:val="0"/>
                <w:lang w:val="uk-UA"/>
              </w:rPr>
              <w:t>навколо в/б майданчика на швидкість, сек.</w:t>
            </w: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Ю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12.4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12.6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12.8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13.0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13.2</w:t>
            </w:r>
          </w:p>
        </w:tc>
      </w:tr>
      <w:tr w:rsidR="00B15A9B" w:rsidRPr="00184A7B" w:rsidTr="00B31F4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369" w:type="dxa"/>
            <w:vMerge/>
          </w:tcPr>
          <w:p w:rsidR="00B15A9B" w:rsidRPr="00184A7B" w:rsidRDefault="00B15A9B" w:rsidP="00B31F40">
            <w:pPr>
              <w:pStyle w:val="a3"/>
              <w:jc w:val="left"/>
              <w:rPr>
                <w:b w:val="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Д</w:t>
            </w:r>
          </w:p>
        </w:tc>
        <w:tc>
          <w:tcPr>
            <w:tcW w:w="1352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14.6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14.8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15.0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15.2</w:t>
            </w:r>
          </w:p>
        </w:tc>
        <w:tc>
          <w:tcPr>
            <w:tcW w:w="1353" w:type="dxa"/>
            <w:vAlign w:val="center"/>
          </w:tcPr>
          <w:p w:rsidR="00B15A9B" w:rsidRPr="00184A7B" w:rsidRDefault="00B15A9B" w:rsidP="00B31F40">
            <w:pPr>
              <w:pStyle w:val="a3"/>
              <w:rPr>
                <w:b w:val="0"/>
                <w:lang w:val="uk-UA"/>
              </w:rPr>
            </w:pPr>
            <w:r w:rsidRPr="00184A7B">
              <w:rPr>
                <w:b w:val="0"/>
                <w:lang w:val="uk-UA"/>
              </w:rPr>
              <w:t>15.4</w:t>
            </w:r>
          </w:p>
        </w:tc>
      </w:tr>
    </w:tbl>
    <w:p w:rsidR="00C45BCA" w:rsidRDefault="00C45BCA"/>
    <w:sectPr w:rsidR="00C45BCA" w:rsidSect="00B15A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9B"/>
    <w:rsid w:val="00B15A9B"/>
    <w:rsid w:val="00C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A9B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15A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A9B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15A9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2016-04-10T13:10:00Z</dcterms:created>
  <dcterms:modified xsi:type="dcterms:W3CDTF">2016-04-10T13:14:00Z</dcterms:modified>
</cp:coreProperties>
</file>